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D6" w:rsidRPr="00B1514B" w:rsidRDefault="00E304D6" w:rsidP="00E304D6">
      <w:pPr>
        <w:pStyle w:val="article"/>
        <w:jc w:val="both"/>
        <w:rPr>
          <w:b/>
          <w:color w:val="000000"/>
          <w:lang w:val="ru-RU"/>
        </w:rPr>
      </w:pPr>
      <w:r w:rsidRPr="00B1514B">
        <w:rPr>
          <w:b/>
          <w:color w:val="000000"/>
          <w:lang w:val="ru-RU"/>
        </w:rPr>
        <w:t>Статья 417. Заключение договора на торгах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0" w:name="a4457"/>
      <w:bookmarkEnd w:id="0"/>
      <w:r w:rsidRPr="00B1514B">
        <w:rPr>
          <w:color w:val="000000"/>
          <w:lang w:val="ru-RU"/>
        </w:rPr>
        <w:t>1. Договор, если иное не вытекает из его существа, может быть заключен путем проведения торгов. Договор заключается с лицом, выигравшим торги.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1" w:name="a901"/>
      <w:bookmarkEnd w:id="1"/>
      <w:r w:rsidRPr="00B1514B">
        <w:rPr>
          <w:color w:val="000000"/>
          <w:lang w:val="ru-RU"/>
        </w:rPr>
        <w:t>2. В качестве организатора торгов могут выступать собственник вещи или обладатель имущественного права либо специализированная организация.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имени.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2" w:name="a5966"/>
      <w:bookmarkEnd w:id="2"/>
      <w:r w:rsidRPr="00B1514B">
        <w:rPr>
          <w:color w:val="000000"/>
          <w:lang w:val="ru-RU"/>
        </w:rPr>
        <w:t>3. В случаях, указанных в настоящем Кодексе или иных актах законодательства, договоры о продаже вещи или имущественного права могут быть заключены только путем проведения торгов.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3" w:name="a1308"/>
      <w:bookmarkEnd w:id="3"/>
      <w:r w:rsidRPr="00B1514B">
        <w:rPr>
          <w:color w:val="000000"/>
          <w:lang w:val="ru-RU"/>
        </w:rPr>
        <w:t>4. Торги (тендер) проводятся в форме аукциона или конкурса. Выигравшим торги на аукционе признается лицо, предложившее наиболее высокую цену, а по конкурсу – лицо, которое по заключению конкурсной комиссии, заранее назначенной организаторами торгов, предложило лучшие условия.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4" w:name="a7852"/>
      <w:bookmarkEnd w:id="4"/>
      <w:r w:rsidRPr="00B1514B">
        <w:rPr>
          <w:color w:val="000000"/>
          <w:lang w:val="ru-RU"/>
        </w:rPr>
        <w:t>5. Аукцион и конкурс, для участия в которых не было подано ни одной заявки (заявления), либо заявка (заявление) подана только одним участником, либо явился только один участник, либо никто не явился, либо в иных случаях, установленных законодательными актами, признаются несостоявшимися.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5" w:name="a7866"/>
      <w:bookmarkEnd w:id="5"/>
      <w:r w:rsidRPr="00B1514B">
        <w:rPr>
          <w:color w:val="000000"/>
          <w:lang w:val="ru-RU"/>
        </w:rPr>
        <w:t>Если аукцион по продаже имущества признан несостоявшимся в силу того, что заявка (заявление) на участие в нем подана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цене, увеличенной на пять процентов, если иное не установлено Президентом Республики Беларусь.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r w:rsidRPr="00B1514B">
        <w:rPr>
          <w:color w:val="000000"/>
          <w:lang w:val="ru-RU"/>
        </w:rPr>
        <w:t>При поступлении заявки (заявления) на участие в конкурсе по продаже имущества только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условиях, если иное не установлено Президентом Республики Беларусь.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6" w:name="a8701"/>
      <w:bookmarkEnd w:id="6"/>
      <w:r w:rsidRPr="00B1514B">
        <w:rPr>
          <w:color w:val="000000"/>
          <w:lang w:val="ru-RU"/>
        </w:rPr>
        <w:t xml:space="preserve">6. Правила, предусмотренные настоящим Кодексом, применяются к публичным торгам, проводимым в порядке исполнения решений суда, если иное не предусмотрено </w:t>
      </w:r>
      <w:hyperlink r:id="rId4" w:anchor="a1" w:tooltip="+" w:history="1">
        <w:r w:rsidRPr="009141F6">
          <w:rPr>
            <w:color w:val="000000"/>
            <w:lang w:val="ru-RU"/>
          </w:rPr>
          <w:t>законодательством</w:t>
        </w:r>
      </w:hyperlink>
      <w:r w:rsidRPr="00B1514B">
        <w:rPr>
          <w:color w:val="000000"/>
          <w:lang w:val="ru-RU"/>
        </w:rPr>
        <w:t xml:space="preserve"> об исполнительном производстве, </w:t>
      </w:r>
      <w:hyperlink r:id="rId5" w:anchor="a1" w:tooltip="+" w:history="1">
        <w:r w:rsidRPr="009141F6">
          <w:rPr>
            <w:color w:val="000000"/>
            <w:lang w:val="ru-RU"/>
          </w:rPr>
          <w:t>законодательством</w:t>
        </w:r>
      </w:hyperlink>
      <w:r w:rsidRPr="00B1514B">
        <w:rPr>
          <w:color w:val="000000"/>
          <w:lang w:val="ru-RU"/>
        </w:rPr>
        <w:t xml:space="preserve"> об экономической несостоятельности (банкротстве).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r w:rsidRPr="00B1514B">
        <w:rPr>
          <w:color w:val="000000"/>
          <w:lang w:val="ru-RU"/>
        </w:rPr>
        <w:t>7. В случаях, предусмотренных законодательством, допускается участие в аукционе на стороне одного участника двух и более лиц.</w:t>
      </w:r>
    </w:p>
    <w:p w:rsidR="00E304D6" w:rsidRPr="00B1514B" w:rsidRDefault="00E304D6" w:rsidP="00E304D6">
      <w:pPr>
        <w:pStyle w:val="article"/>
        <w:jc w:val="both"/>
        <w:rPr>
          <w:b/>
          <w:color w:val="000000"/>
          <w:lang w:val="ru-RU"/>
        </w:rPr>
      </w:pPr>
      <w:bookmarkStart w:id="7" w:name="a3110"/>
      <w:bookmarkEnd w:id="7"/>
      <w:r w:rsidRPr="00B1514B">
        <w:rPr>
          <w:b/>
          <w:color w:val="000000"/>
          <w:lang w:val="ru-RU"/>
        </w:rPr>
        <w:t>Статья 418. Организация и порядок проведения торгов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8" w:name="a4459"/>
      <w:bookmarkEnd w:id="8"/>
      <w:r w:rsidRPr="00B1514B">
        <w:rPr>
          <w:color w:val="000000"/>
          <w:lang w:val="ru-RU"/>
        </w:rPr>
        <w:t>1. Аукционы и конкурсы могут быть открытыми и закрытыми. В открытом аукционе и открытом конкурсе может участвовать любое лицо. В закрытом аукционе и закрытом конкурсе участвуют только лица, специально приглашенные для этой цели.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9" w:name="a7853"/>
      <w:bookmarkEnd w:id="9"/>
      <w:r w:rsidRPr="00B1514B">
        <w:rPr>
          <w:color w:val="000000"/>
          <w:lang w:val="ru-RU"/>
        </w:rPr>
        <w:t xml:space="preserve">2. Если иное не предусмотрено законодательством, извещение о проведении торгов подлежит обязательному опубликованию в печатных средствах массовой информации в порядке, установленном законодательством, и должно быть сделано организатором не менее чем за тридцать дней до их проведения, а в случае повторных торгов, проводимых в соответствии с актами законодательства, – не менее чем за десять дней до их проведения. Информация об объявленных торгах и о предмете торгов дополнительно размещается в глобальной компьютерной сети Интернет в порядке, установленном законодательными </w:t>
      </w:r>
      <w:hyperlink r:id="rId6" w:anchor="a36" w:tooltip="+" w:history="1">
        <w:r w:rsidRPr="009141F6">
          <w:rPr>
            <w:color w:val="000000"/>
            <w:lang w:val="ru-RU"/>
          </w:rPr>
          <w:t>актами</w:t>
        </w:r>
      </w:hyperlink>
      <w:r w:rsidRPr="00B1514B">
        <w:rPr>
          <w:color w:val="000000"/>
          <w:lang w:val="ru-RU"/>
        </w:rPr>
        <w:t xml:space="preserve">. Извещение должно содержать в любом случае сведения о времени, месте и </w:t>
      </w:r>
      <w:r w:rsidRPr="00B1514B">
        <w:rPr>
          <w:color w:val="000000"/>
          <w:lang w:val="ru-RU"/>
        </w:rPr>
        <w:lastRenderedPageBreak/>
        <w:t>форме торгов, их предмете и порядке проведения, в том числе об оформлении участия в торгах, определении лица, выигравшего торги, а также сведения о начальной цене.</w:t>
      </w:r>
    </w:p>
    <w:p w:rsidR="00E304D6" w:rsidRPr="00B1514B" w:rsidRDefault="00E304D6" w:rsidP="00E304D6">
      <w:pPr>
        <w:pStyle w:val="newncpi"/>
        <w:jc w:val="both"/>
        <w:rPr>
          <w:color w:val="000000"/>
          <w:lang w:val="ru-RU"/>
        </w:rPr>
      </w:pPr>
      <w:r w:rsidRPr="00B1514B">
        <w:rPr>
          <w:color w:val="000000"/>
          <w:lang w:val="ru-RU"/>
        </w:rPr>
        <w:t>В случае, если предметом торгов является только право заключения договора, в извещении о предстоящих торгах должен быть указан предоставляемый для этого срок.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10" w:name="a980"/>
      <w:bookmarkEnd w:id="10"/>
      <w:r w:rsidRPr="00B1514B">
        <w:rPr>
          <w:color w:val="000000"/>
          <w:lang w:val="ru-RU"/>
        </w:rPr>
        <w:t>3. Если иное не предусмотрено законодательством или в извещении о проведении торгов, организатор открытых торгов, сделавший извещение, вправе отказаться от аукциона в любое время, но не позднее чем за три дня до наступления даты его проведения, а от конкурса – не позднее чем за тридцать дней до проведения конкурса.</w:t>
      </w:r>
    </w:p>
    <w:p w:rsidR="00E304D6" w:rsidRPr="00B1514B" w:rsidRDefault="00E304D6" w:rsidP="00E304D6">
      <w:pPr>
        <w:pStyle w:val="newncpi"/>
        <w:jc w:val="both"/>
        <w:rPr>
          <w:color w:val="000000"/>
          <w:lang w:val="ru-RU"/>
        </w:rPr>
      </w:pPr>
      <w:bookmarkStart w:id="11" w:name="a7341"/>
      <w:bookmarkEnd w:id="11"/>
      <w:r w:rsidRPr="00B1514B">
        <w:rPr>
          <w:color w:val="000000"/>
          <w:lang w:val="ru-RU"/>
        </w:rPr>
        <w:t>В случаях, когда организатор открытых торгов отказался от их проведения с нарушением указанных сроков, он обязан возместить участникам понесенный ими реальный ущерб. Организатор закрытого аукциона или закрытого конкурса обязан возместить приглашаемым им участникам реальный ущерб независимо от того, в какой именно срок после направления извещения последовал отказ от торгов.</w:t>
      </w:r>
    </w:p>
    <w:p w:rsidR="00E304D6" w:rsidRPr="00B1514B" w:rsidRDefault="00E304D6" w:rsidP="00E304D6">
      <w:pPr>
        <w:pStyle w:val="newncpi"/>
        <w:jc w:val="both"/>
        <w:rPr>
          <w:color w:val="000000"/>
          <w:lang w:val="ru-RU"/>
        </w:rPr>
      </w:pPr>
      <w:bookmarkStart w:id="12" w:name="a6409"/>
      <w:bookmarkEnd w:id="12"/>
      <w:r w:rsidRPr="00B1514B">
        <w:rPr>
          <w:color w:val="000000"/>
          <w:lang w:val="ru-RU"/>
        </w:rPr>
        <w:t>4. Участники торгов вносят задаток в размере, сроки и порядке, которые указаны в извещении, в счет исполнения обязательств по договору, который может быть заключен на торгах.</w:t>
      </w:r>
    </w:p>
    <w:p w:rsidR="00E304D6" w:rsidRPr="00B1514B" w:rsidRDefault="00E304D6" w:rsidP="00E304D6">
      <w:pPr>
        <w:pStyle w:val="newncpi"/>
        <w:jc w:val="both"/>
        <w:rPr>
          <w:color w:val="000000"/>
          <w:lang w:val="ru-RU"/>
        </w:rPr>
      </w:pPr>
      <w:bookmarkStart w:id="13" w:name="a7418"/>
      <w:bookmarkEnd w:id="13"/>
      <w:r w:rsidRPr="00B1514B">
        <w:rPr>
          <w:color w:val="000000"/>
          <w:lang w:val="ru-RU"/>
        </w:rPr>
        <w:t xml:space="preserve">Участнику, не выигравшему торги, а также в иных случаях, предусмотренных законодательством, задаток должен быть возвращен в течение пяти рабочих дней со дня проведения аукциона (конкурса). Участнику, выигравшему торги, или лицам, указанным в частях </w:t>
      </w:r>
      <w:hyperlink w:anchor="a7866" w:tooltip="+" w:history="1">
        <w:r w:rsidRPr="00B1514B">
          <w:rPr>
            <w:color w:val="000000"/>
            <w:lang w:val="ru-RU"/>
          </w:rPr>
          <w:t>второй</w:t>
        </w:r>
      </w:hyperlink>
      <w:r w:rsidRPr="00B1514B">
        <w:rPr>
          <w:color w:val="000000"/>
          <w:lang w:val="ru-RU"/>
        </w:rPr>
        <w:t xml:space="preserve"> и третьей пункта 5 статьи 417 настоящего Кодекса, сумма внесенного задатка учитывается в счет исполнения обязательств по договору, заключаемому на торгах.</w:t>
      </w:r>
    </w:p>
    <w:p w:rsidR="00E304D6" w:rsidRPr="00B1514B" w:rsidRDefault="00E304D6" w:rsidP="00E304D6">
      <w:pPr>
        <w:pStyle w:val="newncpi"/>
        <w:jc w:val="both"/>
        <w:rPr>
          <w:color w:val="000000"/>
          <w:lang w:val="ru-RU"/>
        </w:rPr>
      </w:pPr>
      <w:bookmarkStart w:id="14" w:name="a7059"/>
      <w:bookmarkEnd w:id="14"/>
      <w:r w:rsidRPr="00B1514B">
        <w:rPr>
          <w:color w:val="000000"/>
          <w:lang w:val="ru-RU"/>
        </w:rPr>
        <w:t xml:space="preserve">5. Участник, выигравший торги, или лица, указанные в частях </w:t>
      </w:r>
      <w:hyperlink w:anchor="a7866" w:tooltip="+" w:history="1">
        <w:r w:rsidRPr="00B1514B">
          <w:rPr>
            <w:color w:val="000000"/>
            <w:lang w:val="ru-RU"/>
          </w:rPr>
          <w:t>второй</w:t>
        </w:r>
      </w:hyperlink>
      <w:r w:rsidRPr="00B1514B">
        <w:rPr>
          <w:color w:val="000000"/>
          <w:lang w:val="ru-RU"/>
        </w:rPr>
        <w:t xml:space="preserve"> и третьей пункта 5 статьи 417 настоящего Кодекса, и организатор торгов подписывают в день проведения аукциона (конкурса) протокол, который имеет силу договора.</w:t>
      </w:r>
    </w:p>
    <w:p w:rsidR="00E304D6" w:rsidRPr="00B1514B" w:rsidRDefault="00E304D6" w:rsidP="00E304D6">
      <w:pPr>
        <w:pStyle w:val="newncpi"/>
        <w:jc w:val="both"/>
        <w:rPr>
          <w:color w:val="000000"/>
          <w:lang w:val="ru-RU"/>
        </w:rPr>
      </w:pPr>
      <w:r w:rsidRPr="00B1514B">
        <w:rPr>
          <w:color w:val="000000"/>
          <w:lang w:val="ru-RU"/>
        </w:rPr>
        <w:t>Если по условиям торгов разыгрывается только право на заключение договора,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протокола, если иное не предусмотрено законодательными актами.</w:t>
      </w:r>
    </w:p>
    <w:p w:rsidR="00E304D6" w:rsidRPr="00B1514B" w:rsidRDefault="00E304D6" w:rsidP="00E304D6">
      <w:pPr>
        <w:pStyle w:val="newncpi"/>
        <w:jc w:val="both"/>
        <w:rPr>
          <w:color w:val="000000"/>
          <w:lang w:val="ru-RU"/>
        </w:rPr>
      </w:pPr>
      <w:bookmarkStart w:id="15" w:name="a7655"/>
      <w:bookmarkEnd w:id="15"/>
      <w:r w:rsidRPr="00B1514B">
        <w:rPr>
          <w:color w:val="000000"/>
          <w:lang w:val="ru-RU"/>
        </w:rPr>
        <w:t xml:space="preserve">В случае отказа или уклонения участника, выигравшего торги, или лиц, указанных в частях </w:t>
      </w:r>
      <w:hyperlink w:anchor="a7866" w:tooltip="+" w:history="1">
        <w:r w:rsidRPr="00B1514B">
          <w:rPr>
            <w:color w:val="000000"/>
            <w:lang w:val="ru-RU"/>
          </w:rPr>
          <w:t>второй</w:t>
        </w:r>
      </w:hyperlink>
      <w:r w:rsidRPr="00B1514B">
        <w:rPr>
          <w:color w:val="000000"/>
          <w:lang w:val="ru-RU"/>
        </w:rPr>
        <w:t xml:space="preserve"> и третьей пункта 5 статьи 417 настоящего Кодекса, от подписания протокола и (или) договора, оформляемого по результатам аукциона (конкурса), возмещения затрат на организацию и проведение аукциона (конкурса), а также в иных случаях, предусмотренных законодательством, внесенный ими задаток возврату не подлежит. Организатор торгов, уклонившийся от подписания протокола, обязан возвратить задаток в двойном размере, а также возместить участнику, выигравшему торги, или лицам, указанным в частях </w:t>
      </w:r>
      <w:hyperlink w:anchor="a7866" w:tooltip="+" w:history="1">
        <w:r w:rsidRPr="00B1514B">
          <w:rPr>
            <w:color w:val="000000"/>
            <w:lang w:val="ru-RU"/>
          </w:rPr>
          <w:t>второй</w:t>
        </w:r>
      </w:hyperlink>
      <w:r w:rsidRPr="00B1514B">
        <w:rPr>
          <w:color w:val="000000"/>
          <w:lang w:val="ru-RU"/>
        </w:rPr>
        <w:t xml:space="preserve"> и третьей пункта 5 статьи 417 настоящего Кодекса, убытки, причиненные участием в торгах, в части, превышающей сумму задатка.</w:t>
      </w:r>
    </w:p>
    <w:p w:rsidR="00E304D6" w:rsidRPr="00B1514B" w:rsidRDefault="00E304D6" w:rsidP="00E304D6">
      <w:pPr>
        <w:pStyle w:val="newncpi"/>
        <w:jc w:val="both"/>
        <w:rPr>
          <w:color w:val="000000"/>
          <w:lang w:val="ru-RU"/>
        </w:rPr>
      </w:pPr>
      <w:bookmarkStart w:id="16" w:name="a7736"/>
      <w:bookmarkEnd w:id="16"/>
      <w:r w:rsidRPr="00B1514B">
        <w:rPr>
          <w:color w:val="000000"/>
          <w:lang w:val="ru-RU"/>
        </w:rPr>
        <w:t>В случае уклонения от заключения договора одной из сторон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E304D6" w:rsidRPr="00B1514B" w:rsidRDefault="00E304D6" w:rsidP="00E304D6">
      <w:pPr>
        <w:pStyle w:val="newncpi"/>
        <w:jc w:val="both"/>
        <w:rPr>
          <w:color w:val="000000"/>
          <w:lang w:val="ru-RU"/>
        </w:rPr>
      </w:pPr>
      <w:bookmarkStart w:id="17" w:name="a7017"/>
      <w:bookmarkEnd w:id="17"/>
      <w:r w:rsidRPr="00B1514B">
        <w:rPr>
          <w:color w:val="000000"/>
          <w:lang w:val="ru-RU"/>
        </w:rPr>
        <w:t xml:space="preserve">6. Законодательными </w:t>
      </w:r>
      <w:hyperlink r:id="rId7" w:anchor="a1" w:tooltip="+" w:history="1">
        <w:r w:rsidRPr="00B1514B">
          <w:rPr>
            <w:color w:val="000000"/>
            <w:lang w:val="ru-RU"/>
          </w:rPr>
          <w:t>актами</w:t>
        </w:r>
      </w:hyperlink>
      <w:r w:rsidRPr="00B1514B">
        <w:rPr>
          <w:color w:val="000000"/>
          <w:lang w:val="ru-RU"/>
        </w:rPr>
        <w:t xml:space="preserve"> может устанавливаться иной порядок организации и проведения торгов.</w:t>
      </w:r>
    </w:p>
    <w:p w:rsidR="00E304D6" w:rsidRPr="00B1514B" w:rsidRDefault="00E304D6" w:rsidP="00E304D6">
      <w:pPr>
        <w:pStyle w:val="newncpi"/>
        <w:jc w:val="both"/>
        <w:rPr>
          <w:color w:val="000000"/>
          <w:lang w:val="ru-RU"/>
        </w:rPr>
      </w:pPr>
      <w:r w:rsidRPr="00B1514B">
        <w:rPr>
          <w:color w:val="000000"/>
          <w:lang w:val="ru-RU"/>
        </w:rPr>
        <w:t>К аукционам, проводимым Национальным банком Республики Беларусь в целях регулирования текущей ликвидности банков, предусмотренные настоящей статьей правила, применяются, если законодательством не предусмотрено иное.</w:t>
      </w:r>
    </w:p>
    <w:p w:rsidR="00E304D6" w:rsidRPr="00B1514B" w:rsidRDefault="00E304D6" w:rsidP="00E304D6">
      <w:pPr>
        <w:pStyle w:val="newncpi"/>
        <w:jc w:val="both"/>
        <w:rPr>
          <w:b/>
          <w:color w:val="000000"/>
          <w:lang w:val="ru-RU"/>
        </w:rPr>
      </w:pPr>
      <w:bookmarkStart w:id="18" w:name="a1491"/>
      <w:bookmarkEnd w:id="18"/>
      <w:r w:rsidRPr="00B1514B">
        <w:rPr>
          <w:b/>
          <w:color w:val="000000"/>
          <w:lang w:val="ru-RU"/>
        </w:rPr>
        <w:lastRenderedPageBreak/>
        <w:t>Статья 419. Последствия нарушения правил проведения торгов</w:t>
      </w:r>
    </w:p>
    <w:p w:rsidR="00E304D6" w:rsidRPr="00B1514B" w:rsidRDefault="00E304D6" w:rsidP="00E304D6">
      <w:pPr>
        <w:pStyle w:val="point"/>
        <w:jc w:val="both"/>
        <w:rPr>
          <w:color w:val="000000"/>
          <w:lang w:val="ru-RU"/>
        </w:rPr>
      </w:pPr>
      <w:bookmarkStart w:id="19" w:name="a5249"/>
      <w:bookmarkEnd w:id="19"/>
      <w:r w:rsidRPr="00B1514B">
        <w:rPr>
          <w:color w:val="000000"/>
          <w:lang w:val="ru-RU"/>
        </w:rPr>
        <w:t xml:space="preserve">1. Торги, проведенные с нарушением правил, установленных </w:t>
      </w:r>
      <w:hyperlink r:id="rId8" w:anchor="a1" w:tooltip="+" w:history="1">
        <w:r w:rsidRPr="009141F6">
          <w:rPr>
            <w:color w:val="000000"/>
            <w:lang w:val="ru-RU"/>
          </w:rPr>
          <w:t>законодательством</w:t>
        </w:r>
      </w:hyperlink>
      <w:r w:rsidRPr="00B1514B">
        <w:rPr>
          <w:color w:val="000000"/>
          <w:lang w:val="ru-RU"/>
        </w:rPr>
        <w:t>, могут быть признаны судом недействительными по иску заинтересованного лица.</w:t>
      </w:r>
    </w:p>
    <w:p w:rsidR="00E304D6" w:rsidRPr="00B1514B" w:rsidRDefault="00E304D6" w:rsidP="00E304D6">
      <w:pPr>
        <w:pStyle w:val="article"/>
        <w:jc w:val="both"/>
        <w:rPr>
          <w:color w:val="000000"/>
          <w:lang w:val="ru-RU"/>
        </w:rPr>
      </w:pPr>
      <w:bookmarkStart w:id="20" w:name="a5250"/>
      <w:bookmarkEnd w:id="20"/>
      <w:r w:rsidRPr="00B1514B">
        <w:rPr>
          <w:color w:val="000000"/>
          <w:lang w:val="ru-RU"/>
        </w:rPr>
        <w:t>2. Признание торгов недействительными влечет недействительность договора, заключенного с лицом, выигравшим торги.</w:t>
      </w:r>
    </w:p>
    <w:p w:rsidR="003D5CDB" w:rsidRPr="00E304D6" w:rsidRDefault="003D5CDB">
      <w:pPr>
        <w:rPr>
          <w:lang w:val="ru-RU"/>
        </w:rPr>
      </w:pPr>
      <w:bookmarkStart w:id="21" w:name="_GoBack"/>
      <w:bookmarkEnd w:id="21"/>
    </w:p>
    <w:sectPr w:rsidR="003D5CDB" w:rsidRPr="00E304D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</w:docVars>
  <w:rsids>
    <w:rsidRoot w:val="00E304D6"/>
    <w:rsid w:val="000401F6"/>
    <w:rsid w:val="0024508A"/>
    <w:rsid w:val="002E498B"/>
    <w:rsid w:val="003D24E8"/>
    <w:rsid w:val="003D5CDB"/>
    <w:rsid w:val="00782B6D"/>
    <w:rsid w:val="007E1415"/>
    <w:rsid w:val="008D1F9D"/>
    <w:rsid w:val="00DD514A"/>
    <w:rsid w:val="00E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D6BB6-659E-49EF-8BCD-6A451375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30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oint">
    <w:name w:val="point"/>
    <w:basedOn w:val="a"/>
    <w:rsid w:val="00E30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E30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5441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x.dll?d=45441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159800&amp;a=36" TargetMode="External"/><Relationship Id="rId5" Type="http://schemas.openxmlformats.org/officeDocument/2006/relationships/hyperlink" Target="tx.dll?d=242377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tx.dll?d=331444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Shelepina_vit.in@outlook.com</dc:creator>
  <cp:keywords/>
  <dc:description/>
  <cp:lastModifiedBy>Shelepina_vit.in@outlook.com</cp:lastModifiedBy>
  <cp:revision>1</cp:revision>
  <dcterms:created xsi:type="dcterms:W3CDTF">2023-04-19T09:10:00Z</dcterms:created>
  <dcterms:modified xsi:type="dcterms:W3CDTF">2023-04-19T09:10:00Z</dcterms:modified>
</cp:coreProperties>
</file>